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before="0" w:after="200"/>
        <w:contextualSpacing/>
        <w:jc w:val="center"/>
        <w:rPr>
          <w:b/>
          <w:b/>
          <w:lang w:eastAsia="zh-CN"/>
        </w:rPr>
      </w:pPr>
      <w:r>
        <w:rPr>
          <w:b/>
          <w:lang w:eastAsia="zh-CN"/>
        </w:rPr>
        <w:t xml:space="preserve">PERSONAS DATU APSTRĀDE </w:t>
      </w:r>
    </w:p>
    <w:p>
      <w:pPr>
        <w:pStyle w:val="Normal"/>
        <w:widowControl/>
        <w:suppressAutoHyphens w:val="false"/>
        <w:spacing w:before="0" w:after="200"/>
        <w:contextualSpacing/>
        <w:jc w:val="center"/>
        <w:rPr>
          <w:b/>
          <w:b/>
          <w:lang w:eastAsia="zh-CN"/>
        </w:rPr>
      </w:pPr>
      <w:r>
        <w:rPr>
          <w:b/>
          <w:lang w:eastAsia="zh-CN"/>
        </w:rPr>
        <w:t xml:space="preserve">KRĀSLAVAS NOVADA PAŠVALDĪBAS </w:t>
      </w:r>
    </w:p>
    <w:p>
      <w:pPr>
        <w:pStyle w:val="Normal"/>
        <w:widowControl/>
        <w:suppressAutoHyphens w:val="false"/>
        <w:spacing w:before="0" w:after="200"/>
        <w:contextualSpacing/>
        <w:jc w:val="center"/>
        <w:rPr>
          <w:b/>
          <w:b/>
          <w:lang w:eastAsia="zh-CN"/>
        </w:rPr>
      </w:pPr>
      <w:r>
        <w:rPr>
          <w:b/>
          <w:lang w:eastAsia="zh-CN"/>
        </w:rPr>
        <w:t>DAGDAS PILSĒTAS UN PAGASTU APVIENĪBAS</w:t>
      </w:r>
    </w:p>
    <w:p>
      <w:pPr>
        <w:pStyle w:val="Normal"/>
        <w:widowControl/>
        <w:suppressAutoHyphens w:val="false"/>
        <w:spacing w:before="0" w:after="200"/>
        <w:contextualSpacing/>
        <w:jc w:val="center"/>
        <w:rPr>
          <w:lang w:eastAsia="zh-CN"/>
        </w:rPr>
      </w:pPr>
      <w:r>
        <w:rPr>
          <w:b/>
          <w:lang w:eastAsia="zh-CN"/>
        </w:rPr>
        <w:t>VEIKTAJOS IEPIRKUMOS</w:t>
      </w:r>
    </w:p>
    <w:p>
      <w:pPr>
        <w:pStyle w:val="Normal"/>
        <w:spacing w:before="0" w:after="0"/>
        <w:ind w:left="360" w:hanging="0"/>
        <w:contextualSpacing/>
        <w:rPr>
          <w:lang w:eastAsia="zh-CN"/>
        </w:rPr>
      </w:pPr>
      <w:r>
        <w:rPr>
          <w:lang w:eastAsia="zh-CN"/>
        </w:rPr>
      </w:r>
    </w:p>
    <w:p>
      <w:pPr>
        <w:pStyle w:val="ListParagraph"/>
        <w:widowControl/>
        <w:numPr>
          <w:ilvl w:val="0"/>
          <w:numId w:val="1"/>
        </w:numPr>
        <w:suppressAutoHyphens w:val="false"/>
        <w:jc w:val="both"/>
        <w:rPr>
          <w:lang w:eastAsia="zh-CN"/>
        </w:rPr>
      </w:pPr>
      <w:r>
        <w:rPr>
          <w:b/>
          <w:lang w:eastAsia="zh-CN"/>
        </w:rPr>
        <w:t>Pārzinis personas datu apstrādē</w:t>
      </w:r>
      <w:r>
        <w:rPr>
          <w:lang w:eastAsia="zh-CN"/>
        </w:rPr>
        <w:t>:</w:t>
      </w:r>
    </w:p>
    <w:p>
      <w:pPr>
        <w:pStyle w:val="Normal"/>
        <w:widowControl/>
        <w:numPr>
          <w:ilvl w:val="1"/>
          <w:numId w:val="1"/>
        </w:numPr>
        <w:suppressAutoHyphens w:val="false"/>
        <w:spacing w:before="0" w:after="200"/>
        <w:contextualSpacing/>
        <w:jc w:val="both"/>
        <w:rPr>
          <w:lang w:eastAsia="zh-CN"/>
        </w:rPr>
      </w:pPr>
      <w:r>
        <w:rPr>
          <w:lang w:eastAsia="zh-CN"/>
        </w:rPr>
        <w:t xml:space="preserve">Pārzinis personas datu apstrādei ir Krāslavas novada pašvaldības Dagdas pilsētas un pagastu apvienība (turpmāk KNPDPPA) Alejas iela 4, Dagda, Krāslavas novads,  LV-5674, tālr. 656 81 434, 265 62 946, e-pasts: dagda@dagda.lv.  </w:t>
      </w:r>
    </w:p>
    <w:p>
      <w:pPr>
        <w:pStyle w:val="Normal"/>
        <w:widowControl/>
        <w:numPr>
          <w:ilvl w:val="1"/>
          <w:numId w:val="1"/>
        </w:numPr>
        <w:suppressAutoHyphens w:val="false"/>
        <w:spacing w:before="0" w:after="200"/>
        <w:contextualSpacing/>
        <w:jc w:val="both"/>
        <w:rPr>
          <w:lang w:eastAsia="zh-CN"/>
        </w:rPr>
      </w:pPr>
      <w:r>
        <w:rPr>
          <w:lang w:eastAsia="zh-CN"/>
        </w:rPr>
        <w:t xml:space="preserve"> </w:t>
      </w:r>
      <w:r>
        <w:rPr>
          <w:lang w:eastAsia="zh-CN"/>
        </w:rPr>
        <w:t>Kontaktinformācija ar personas datu apstrādi saistītajos jautājumos - Krāslavas novada pašvaldība, Rīgas iela 51, Krāslava, Krāslavas novads, dome@kraslava.lv.</w:t>
      </w:r>
    </w:p>
    <w:p>
      <w:pPr>
        <w:pStyle w:val="Normal"/>
        <w:spacing w:before="0" w:after="0"/>
        <w:ind w:left="720" w:hanging="0"/>
        <w:contextualSpacing/>
        <w:jc w:val="both"/>
        <w:rPr>
          <w:lang w:eastAsia="zh-CN"/>
        </w:rPr>
      </w:pPr>
      <w:r>
        <w:rPr>
          <w:lang w:eastAsia="zh-CN"/>
        </w:rPr>
      </w:r>
    </w:p>
    <w:p>
      <w:pPr>
        <w:pStyle w:val="Normal"/>
        <w:widowControl/>
        <w:numPr>
          <w:ilvl w:val="0"/>
          <w:numId w:val="1"/>
        </w:numPr>
        <w:suppressAutoHyphens w:val="false"/>
        <w:spacing w:before="0" w:after="200"/>
        <w:contextualSpacing/>
        <w:jc w:val="both"/>
        <w:rPr>
          <w:lang w:eastAsia="zh-CN"/>
        </w:rPr>
      </w:pPr>
      <w:r>
        <w:rPr>
          <w:lang w:eastAsia="zh-CN"/>
        </w:rPr>
        <w:t>Pārzinis piemērojamo normatīvo aktu ietvaros nodrošina personas datu konfidencialitāti un ir īstenojis atbilstošus tehniskos un organizatoriskos pasākumus personas datu aizsardzībai no nesankcionētas piekļuves, pretlikumīgas apstrādes vai izpaušanas, nejaušas pazaudēšanas, izmainīšanas vai iznīcināšanas.</w:t>
      </w:r>
    </w:p>
    <w:p>
      <w:pPr>
        <w:pStyle w:val="Normal"/>
        <w:spacing w:before="0" w:after="0"/>
        <w:ind w:left="360" w:hanging="0"/>
        <w:contextualSpacing/>
        <w:jc w:val="both"/>
        <w:rPr>
          <w:lang w:eastAsia="zh-CN"/>
        </w:rPr>
      </w:pPr>
      <w:r>
        <w:rPr>
          <w:lang w:eastAsia="zh-CN"/>
        </w:rPr>
      </w:r>
    </w:p>
    <w:p>
      <w:pPr>
        <w:pStyle w:val="Normal"/>
        <w:widowControl/>
        <w:numPr>
          <w:ilvl w:val="0"/>
          <w:numId w:val="1"/>
        </w:numPr>
        <w:suppressAutoHyphens w:val="false"/>
        <w:spacing w:before="0" w:after="200"/>
        <w:contextualSpacing/>
        <w:jc w:val="both"/>
        <w:rPr>
          <w:b/>
          <w:b/>
          <w:lang w:eastAsia="zh-CN"/>
        </w:rPr>
      </w:pPr>
      <w:r>
        <w:rPr>
          <w:b/>
          <w:lang w:eastAsia="zh-CN"/>
        </w:rPr>
        <w:t>Personas datu kategorijas</w:t>
      </w:r>
    </w:p>
    <w:p>
      <w:pPr>
        <w:pStyle w:val="Normal"/>
        <w:widowControl/>
        <w:suppressAutoHyphens w:val="false"/>
        <w:spacing w:before="0" w:after="200"/>
        <w:ind w:left="360" w:hanging="0"/>
        <w:contextualSpacing/>
        <w:jc w:val="both"/>
        <w:rPr>
          <w:lang w:eastAsia="zh-CN"/>
        </w:rPr>
      </w:pPr>
      <w:r>
        <w:rPr>
          <w:lang w:eastAsia="zh-CN"/>
        </w:rPr>
        <w:t xml:space="preserve">Personas dati tiek iegūti gan no datu subjekta, gan ārējiem avotiem, piemēram, no </w:t>
      </w:r>
      <w:bookmarkStart w:id="0" w:name="_Hlk534803584"/>
      <w:r>
        <w:rPr>
          <w:lang w:eastAsia="zh-CN"/>
        </w:rPr>
        <w:t>Ministru kabineta noteiktām informācijas sistēmām</w:t>
      </w:r>
      <w:bookmarkEnd w:id="0"/>
      <w:r>
        <w:rPr>
          <w:lang w:eastAsia="zh-CN"/>
        </w:rPr>
        <w:t>, no dokumentiem, ka tiek iesniegti, piesakoties dalībai KNPDPPA veiktai iepirkumu procedūrā.</w:t>
      </w:r>
    </w:p>
    <w:p>
      <w:pPr>
        <w:pStyle w:val="Normal"/>
        <w:widowControl/>
        <w:suppressAutoHyphens w:val="false"/>
        <w:spacing w:before="0" w:after="200"/>
        <w:ind w:left="360" w:hanging="0"/>
        <w:contextualSpacing/>
        <w:jc w:val="both"/>
        <w:rPr>
          <w:lang w:eastAsia="zh-CN"/>
        </w:rPr>
      </w:pPr>
      <w:r>
        <w:rPr>
          <w:lang w:eastAsia="zh-CN"/>
        </w:rPr>
        <w:t>Personas datu kategorijas, kuras Pārzinis apstrādā, ir:</w:t>
      </w:r>
    </w:p>
    <w:p>
      <w:pPr>
        <w:pStyle w:val="Normal"/>
        <w:widowControl/>
        <w:numPr>
          <w:ilvl w:val="1"/>
          <w:numId w:val="1"/>
        </w:numPr>
        <w:suppressAutoHyphens w:val="false"/>
        <w:spacing w:before="0" w:after="200"/>
        <w:contextualSpacing/>
        <w:jc w:val="both"/>
        <w:rPr>
          <w:lang w:eastAsia="zh-CN"/>
        </w:rPr>
      </w:pPr>
      <w:r>
        <w:rPr>
          <w:lang w:eastAsia="zh-CN"/>
        </w:rPr>
        <w:t>identifikācijas dati - vārds, uzvārds, personas kods;</w:t>
      </w:r>
    </w:p>
    <w:p>
      <w:pPr>
        <w:pStyle w:val="Normal"/>
        <w:widowControl/>
        <w:numPr>
          <w:ilvl w:val="1"/>
          <w:numId w:val="1"/>
        </w:numPr>
        <w:suppressAutoHyphens w:val="false"/>
        <w:spacing w:before="0" w:after="200"/>
        <w:contextualSpacing/>
        <w:jc w:val="both"/>
        <w:rPr>
          <w:lang w:eastAsia="zh-CN"/>
        </w:rPr>
      </w:pPr>
      <w:r>
        <w:rPr>
          <w:lang w:eastAsia="zh-CN"/>
        </w:rPr>
        <w:t>kontaktinformācija – adrese, tālruņa numurs, e-pasta adrese;</w:t>
      </w:r>
    </w:p>
    <w:p>
      <w:pPr>
        <w:pStyle w:val="Normal"/>
        <w:widowControl/>
        <w:numPr>
          <w:ilvl w:val="1"/>
          <w:numId w:val="1"/>
        </w:numPr>
        <w:suppressAutoHyphens w:val="false"/>
        <w:spacing w:before="0" w:after="200"/>
        <w:contextualSpacing/>
        <w:jc w:val="both"/>
        <w:rPr>
          <w:lang w:eastAsia="zh-CN"/>
        </w:rPr>
      </w:pPr>
      <w:r>
        <w:rPr>
          <w:lang w:eastAsia="zh-CN"/>
        </w:rPr>
        <w:t>profesionālie dati – izglītība, amats, darba vieta, darba pieredze;</w:t>
      </w:r>
    </w:p>
    <w:p>
      <w:pPr>
        <w:pStyle w:val="Normal"/>
        <w:widowControl/>
        <w:numPr>
          <w:ilvl w:val="1"/>
          <w:numId w:val="1"/>
        </w:numPr>
        <w:suppressAutoHyphens w:val="false"/>
        <w:spacing w:before="0" w:after="200"/>
        <w:contextualSpacing/>
        <w:jc w:val="both"/>
        <w:rPr>
          <w:lang w:eastAsia="zh-CN"/>
        </w:rPr>
      </w:pPr>
      <w:r>
        <w:rPr>
          <w:lang w:eastAsia="zh-CN"/>
        </w:rPr>
        <w:t>informācija un dokumenti, kas nepieciešami kvalifikācijas un piedāvājumu atbilstības pārbaudei;</w:t>
      </w:r>
    </w:p>
    <w:p>
      <w:pPr>
        <w:pStyle w:val="Normal"/>
        <w:widowControl/>
        <w:numPr>
          <w:ilvl w:val="1"/>
          <w:numId w:val="1"/>
        </w:numPr>
        <w:suppressAutoHyphens w:val="false"/>
        <w:spacing w:before="0" w:after="200"/>
        <w:contextualSpacing/>
        <w:jc w:val="both"/>
        <w:rPr>
          <w:lang w:eastAsia="zh-CN"/>
        </w:rPr>
      </w:pPr>
      <w:r>
        <w:rPr>
          <w:lang w:eastAsia="zh-CN"/>
        </w:rPr>
        <w:t>apliecinājumi par sociālās apdrošināšanas iemaksu vai nodokļu maksājumu statusu, dati par sodāmību, dati, kas iegūti un/vai radīti, pildot normatīvajos aktos paredzētus pienākumus ( piem.no Ministru kabineta noteiktām informācijas sistēmām);</w:t>
      </w:r>
    </w:p>
    <w:p>
      <w:pPr>
        <w:pStyle w:val="Normal"/>
        <w:widowControl/>
        <w:numPr>
          <w:ilvl w:val="1"/>
          <w:numId w:val="1"/>
        </w:numPr>
        <w:suppressAutoHyphens w:val="false"/>
        <w:spacing w:before="0" w:after="200"/>
        <w:contextualSpacing/>
        <w:jc w:val="both"/>
        <w:rPr>
          <w:lang w:eastAsia="zh-CN"/>
        </w:rPr>
      </w:pPr>
      <w:r>
        <w:rPr>
          <w:lang w:eastAsia="zh-CN"/>
        </w:rPr>
        <w:t>informācija par konta numuru, banku;</w:t>
      </w:r>
    </w:p>
    <w:p>
      <w:pPr>
        <w:pStyle w:val="Normal"/>
        <w:widowControl/>
        <w:numPr>
          <w:ilvl w:val="1"/>
          <w:numId w:val="1"/>
        </w:numPr>
        <w:suppressAutoHyphens w:val="false"/>
        <w:spacing w:before="0" w:after="200"/>
        <w:contextualSpacing/>
        <w:jc w:val="both"/>
        <w:rPr>
          <w:lang w:eastAsia="zh-CN"/>
        </w:rPr>
      </w:pPr>
      <w:r>
        <w:rPr>
          <w:lang w:eastAsia="zh-CN"/>
        </w:rPr>
        <w:t xml:space="preserve">informācija par pretendenta personāla tehniskām un profesionālām spējam ( pieredzi, kvalifikāciju); </w:t>
      </w:r>
    </w:p>
    <w:p>
      <w:pPr>
        <w:pStyle w:val="Normal"/>
        <w:widowControl/>
        <w:numPr>
          <w:ilvl w:val="1"/>
          <w:numId w:val="1"/>
        </w:numPr>
        <w:suppressAutoHyphens w:val="false"/>
        <w:spacing w:before="0" w:after="200"/>
        <w:contextualSpacing/>
        <w:jc w:val="both"/>
        <w:rPr>
          <w:lang w:eastAsia="zh-CN"/>
        </w:rPr>
      </w:pPr>
      <w:bookmarkStart w:id="1" w:name="_Hlk535479197"/>
      <w:r>
        <w:rPr>
          <w:lang w:eastAsia="zh-CN"/>
        </w:rPr>
        <w:t>datu subjekta sniegtā informācija, atbilstoši nolikuma prasībām</w:t>
      </w:r>
      <w:bookmarkEnd w:id="1"/>
      <w:r>
        <w:rPr>
          <w:lang w:eastAsia="zh-CN"/>
        </w:rPr>
        <w:t>.</w:t>
      </w:r>
    </w:p>
    <w:p>
      <w:pPr>
        <w:pStyle w:val="Normal"/>
        <w:spacing w:before="0" w:after="0"/>
        <w:ind w:left="720" w:hanging="0"/>
        <w:contextualSpacing/>
        <w:jc w:val="both"/>
        <w:rPr>
          <w:lang w:eastAsia="zh-CN"/>
        </w:rPr>
      </w:pPr>
      <w:r>
        <w:rPr>
          <w:lang w:eastAsia="zh-CN"/>
        </w:rPr>
      </w:r>
    </w:p>
    <w:p>
      <w:pPr>
        <w:pStyle w:val="ListParagraph"/>
        <w:widowControl/>
        <w:numPr>
          <w:ilvl w:val="0"/>
          <w:numId w:val="1"/>
        </w:numPr>
        <w:suppressAutoHyphens w:val="false"/>
        <w:jc w:val="both"/>
        <w:rPr>
          <w:b/>
          <w:b/>
          <w:lang w:eastAsia="zh-CN"/>
        </w:rPr>
      </w:pPr>
      <w:r>
        <w:rPr>
          <w:b/>
          <w:lang w:eastAsia="zh-CN"/>
        </w:rPr>
        <w:t>Personas datu apstrādes nolūks un tiesiskais pamats</w:t>
      </w:r>
    </w:p>
    <w:p>
      <w:pPr>
        <w:pStyle w:val="ListParagraph"/>
        <w:widowControl/>
        <w:numPr>
          <w:ilvl w:val="1"/>
          <w:numId w:val="1"/>
        </w:numPr>
        <w:suppressAutoHyphens w:val="false"/>
        <w:jc w:val="both"/>
        <w:rPr>
          <w:b/>
          <w:b/>
          <w:lang w:eastAsia="zh-CN"/>
        </w:rPr>
      </w:pPr>
      <w:r>
        <w:rPr>
          <w:b/>
          <w:lang w:eastAsia="zh-CN"/>
        </w:rPr>
        <w:t>Pārzinis veic personas datu apstrādi - Iepazīšanās ar personas datiem un to apstrāde saistībā ar pieteikumu dalībai iepirkumā tiek veiktas tālab, lai varētu vadīt publiskā iepirkuma procedūru:</w:t>
      </w:r>
    </w:p>
    <w:p>
      <w:pPr>
        <w:pStyle w:val="Normal"/>
        <w:widowControl/>
        <w:numPr>
          <w:ilvl w:val="2"/>
          <w:numId w:val="1"/>
        </w:numPr>
        <w:suppressAutoHyphens w:val="false"/>
        <w:spacing w:before="0" w:after="200"/>
        <w:contextualSpacing/>
        <w:jc w:val="both"/>
        <w:rPr>
          <w:lang w:eastAsia="zh-CN"/>
        </w:rPr>
      </w:pPr>
      <w:r>
        <w:rPr>
          <w:lang w:eastAsia="zh-CN"/>
        </w:rPr>
        <w:t>pretendentu (fizisko personu) datu apstrāde iepirkumu procedūras administrēšanā, publisko iepirkumu veikšanai;</w:t>
      </w:r>
    </w:p>
    <w:p>
      <w:pPr>
        <w:pStyle w:val="Normal"/>
        <w:widowControl/>
        <w:numPr>
          <w:ilvl w:val="2"/>
          <w:numId w:val="1"/>
        </w:numPr>
        <w:suppressAutoHyphens w:val="false"/>
        <w:spacing w:before="0" w:after="200"/>
        <w:contextualSpacing/>
        <w:jc w:val="both"/>
        <w:rPr>
          <w:lang w:eastAsia="zh-CN"/>
        </w:rPr>
      </w:pPr>
      <w:r>
        <w:rPr>
          <w:lang w:eastAsia="zh-CN"/>
        </w:rPr>
        <w:t>fiziskās personas identifikācijai;</w:t>
      </w:r>
    </w:p>
    <w:p>
      <w:pPr>
        <w:pStyle w:val="Normal"/>
        <w:widowControl/>
        <w:numPr>
          <w:ilvl w:val="2"/>
          <w:numId w:val="1"/>
        </w:numPr>
        <w:suppressAutoHyphens w:val="false"/>
        <w:spacing w:before="0" w:after="200"/>
        <w:contextualSpacing/>
        <w:jc w:val="both"/>
        <w:rPr>
          <w:lang w:eastAsia="zh-CN"/>
        </w:rPr>
      </w:pPr>
      <w:r>
        <w:rPr>
          <w:lang w:eastAsia="zh-CN"/>
        </w:rPr>
        <w:t xml:space="preserve">informācijas sniegšana valsts pārvaldes un citām iestādēm normatīvajos aktos noteiktajos gadījumos un apjomā, </w:t>
      </w:r>
      <w:bookmarkStart w:id="2" w:name="_Hlk535479034"/>
      <w:r>
        <w:rPr>
          <w:lang w:eastAsia="zh-CN"/>
        </w:rPr>
        <w:t>tai skaitā informācijas publikācija normatīvajos aktos noteiktajā kārtībā ( EIS, IUB, pircēja profilā</w:t>
      </w:r>
      <w:bookmarkEnd w:id="2"/>
      <w:r>
        <w:rPr>
          <w:lang w:eastAsia="zh-CN"/>
        </w:rPr>
        <w:t>);</w:t>
      </w:r>
    </w:p>
    <w:p>
      <w:pPr>
        <w:pStyle w:val="Normal"/>
        <w:widowControl/>
        <w:numPr>
          <w:ilvl w:val="2"/>
          <w:numId w:val="1"/>
        </w:numPr>
        <w:suppressAutoHyphens w:val="false"/>
        <w:spacing w:before="0" w:after="200"/>
        <w:contextualSpacing/>
        <w:jc w:val="both"/>
        <w:rPr>
          <w:lang w:eastAsia="zh-CN"/>
        </w:rPr>
      </w:pPr>
      <w:r>
        <w:rPr>
          <w:lang w:eastAsia="zh-CN"/>
        </w:rPr>
        <w:t>lai izvērtētu pretendentu iesniegto piedāvājumu;</w:t>
      </w:r>
    </w:p>
    <w:p>
      <w:pPr>
        <w:pStyle w:val="Normal"/>
        <w:widowControl/>
        <w:numPr>
          <w:ilvl w:val="2"/>
          <w:numId w:val="1"/>
        </w:numPr>
        <w:suppressAutoHyphens w:val="false"/>
        <w:spacing w:before="0" w:after="200"/>
        <w:contextualSpacing/>
        <w:jc w:val="both"/>
        <w:rPr>
          <w:lang w:eastAsia="zh-CN"/>
        </w:rPr>
      </w:pPr>
      <w:r>
        <w:rPr>
          <w:lang w:eastAsia="zh-CN"/>
        </w:rPr>
        <w:t>grāmatvedības prasību izpildei, lai veiktu maksājuma pieprasījuma pārbaudi;</w:t>
      </w:r>
    </w:p>
    <w:p>
      <w:pPr>
        <w:pStyle w:val="Normal"/>
        <w:widowControl/>
        <w:numPr>
          <w:ilvl w:val="2"/>
          <w:numId w:val="1"/>
        </w:numPr>
        <w:suppressAutoHyphens w:val="false"/>
        <w:spacing w:before="0" w:after="200"/>
        <w:contextualSpacing/>
        <w:jc w:val="both"/>
        <w:rPr>
          <w:lang w:eastAsia="zh-CN"/>
        </w:rPr>
      </w:pPr>
      <w:r>
        <w:rPr>
          <w:lang w:eastAsia="zh-CN"/>
        </w:rPr>
        <w:t>lai pārbaudītu un atklātu iespējamās interešu konflikta situācijas;</w:t>
      </w:r>
    </w:p>
    <w:p>
      <w:pPr>
        <w:pStyle w:val="Normal"/>
        <w:widowControl/>
        <w:numPr>
          <w:ilvl w:val="2"/>
          <w:numId w:val="1"/>
        </w:numPr>
        <w:suppressAutoHyphens w:val="false"/>
        <w:spacing w:before="0" w:after="200"/>
        <w:contextualSpacing/>
        <w:jc w:val="both"/>
        <w:rPr>
          <w:lang w:eastAsia="zh-CN"/>
        </w:rPr>
      </w:pPr>
      <w:r>
        <w:rPr>
          <w:lang w:eastAsia="zh-CN"/>
        </w:rPr>
        <w:t>lai nodibinātu un uzturētu līgumattiecības;</w:t>
      </w:r>
    </w:p>
    <w:p>
      <w:pPr>
        <w:pStyle w:val="Normal"/>
        <w:widowControl/>
        <w:numPr>
          <w:ilvl w:val="2"/>
          <w:numId w:val="1"/>
        </w:numPr>
        <w:suppressAutoHyphens w:val="false"/>
        <w:spacing w:before="0" w:after="200"/>
        <w:contextualSpacing/>
        <w:jc w:val="both"/>
        <w:rPr>
          <w:lang w:eastAsia="zh-CN"/>
        </w:rPr>
      </w:pPr>
      <w:r>
        <w:rPr>
          <w:lang w:eastAsia="zh-CN"/>
        </w:rPr>
        <w:t>lai nodrošinātu dokumentu apriti;</w:t>
      </w:r>
    </w:p>
    <w:p>
      <w:pPr>
        <w:pStyle w:val="Normal"/>
        <w:widowControl/>
        <w:numPr>
          <w:ilvl w:val="2"/>
          <w:numId w:val="1"/>
        </w:numPr>
        <w:suppressAutoHyphens w:val="false"/>
        <w:spacing w:before="0" w:after="200"/>
        <w:contextualSpacing/>
        <w:jc w:val="both"/>
        <w:rPr>
          <w:lang w:eastAsia="zh-CN"/>
        </w:rPr>
      </w:pPr>
      <w:r>
        <w:rPr>
          <w:lang w:eastAsia="zh-CN"/>
        </w:rPr>
        <w:t>pretendentu informēšanas nolūkos;</w:t>
      </w:r>
    </w:p>
    <w:p>
      <w:pPr>
        <w:pStyle w:val="Normal"/>
        <w:widowControl/>
        <w:numPr>
          <w:ilvl w:val="2"/>
          <w:numId w:val="1"/>
        </w:numPr>
        <w:suppressAutoHyphens w:val="false"/>
        <w:spacing w:before="0" w:after="200"/>
        <w:contextualSpacing/>
        <w:jc w:val="both"/>
        <w:rPr>
          <w:lang w:eastAsia="zh-CN"/>
        </w:rPr>
      </w:pPr>
      <w:r>
        <w:rPr>
          <w:lang w:eastAsia="zh-CN"/>
        </w:rPr>
        <w:t>pārziņa interešu aizsardzība;</w:t>
      </w:r>
    </w:p>
    <w:p>
      <w:pPr>
        <w:pStyle w:val="Normal"/>
        <w:widowControl/>
        <w:numPr>
          <w:ilvl w:val="2"/>
          <w:numId w:val="1"/>
        </w:numPr>
        <w:suppressAutoHyphens w:val="false"/>
        <w:spacing w:before="0" w:after="200"/>
        <w:contextualSpacing/>
        <w:jc w:val="both"/>
        <w:rPr>
          <w:lang w:eastAsia="zh-CN"/>
        </w:rPr>
      </w:pPr>
      <w:r>
        <w:rPr>
          <w:lang w:eastAsia="zh-CN"/>
        </w:rPr>
        <w:t>pretendentu tehnisko un profesionālo spēju vērtēšanai;</w:t>
      </w:r>
    </w:p>
    <w:p>
      <w:pPr>
        <w:pStyle w:val="Normal"/>
        <w:widowControl/>
        <w:numPr>
          <w:ilvl w:val="2"/>
          <w:numId w:val="1"/>
        </w:numPr>
        <w:suppressAutoHyphens w:val="false"/>
        <w:spacing w:before="0" w:after="200"/>
        <w:contextualSpacing/>
        <w:jc w:val="both"/>
        <w:rPr>
          <w:lang w:eastAsia="zh-CN"/>
        </w:rPr>
      </w:pPr>
      <w:r>
        <w:rPr>
          <w:lang w:eastAsia="zh-CN"/>
        </w:rPr>
        <w:t>kandidātu un pretendentu vērtēšanai izslēgšanas nosacījumu konstatēšanai.</w:t>
      </w:r>
    </w:p>
    <w:p>
      <w:pPr>
        <w:pStyle w:val="ListParagraph"/>
        <w:widowControl/>
        <w:numPr>
          <w:ilvl w:val="1"/>
          <w:numId w:val="1"/>
        </w:numPr>
        <w:suppressAutoHyphens w:val="false"/>
        <w:jc w:val="both"/>
        <w:rPr>
          <w:lang w:eastAsia="zh-CN"/>
        </w:rPr>
      </w:pPr>
      <w:r>
        <w:rPr>
          <w:b/>
          <w:lang w:eastAsia="zh-CN"/>
        </w:rPr>
        <w:t>Personas datu apstrādes tiesiskais pamats:</w:t>
      </w:r>
    </w:p>
    <w:p>
      <w:pPr>
        <w:pStyle w:val="Normal"/>
        <w:widowControl/>
        <w:suppressAutoHyphens w:val="false"/>
        <w:spacing w:before="0" w:after="200"/>
        <w:ind w:left="360" w:hanging="0"/>
        <w:contextualSpacing/>
        <w:jc w:val="both"/>
        <w:rPr>
          <w:lang w:eastAsia="zh-CN"/>
        </w:rPr>
      </w:pPr>
      <w:r>
        <w:rPr>
          <w:lang w:eastAsia="zh-CN"/>
        </w:rPr>
        <w:t xml:space="preserve">Tiesiskais pamats personas datu apstrādei ir </w:t>
      </w:r>
      <w:bookmarkStart w:id="3" w:name="_Hlk98155553"/>
      <w:r>
        <w:rPr>
          <w:lang w:eastAsia="zh-CN"/>
        </w:rPr>
        <w:t xml:space="preserve">Vispārīgā datu aizsardzības regulas </w:t>
      </w:r>
      <w:bookmarkEnd w:id="3"/>
      <w:r>
        <w:rPr>
          <w:lang w:eastAsia="zh-CN"/>
        </w:rPr>
        <w:t>6.panta b), c) apakšpunkti – apstrāde līgumu, kura līgumslēdzēja puse ir datu subjekts, izpildei, pārzinim tiesību aktos noteikto juridisko pienākumu izpilde (Publisko iepirkumu likums, Iesnieguma likums, Publiskas personas finanšu līdzekļu un mantas izšķērdēšanas novēršanas likums, MK noteikumi Nr. 107 “Iepirkuma procedūras un metu konkursu norises kārtība”, MK noteikumi Nr. 103 “Publisko iepirkumu paziņojumu un to sagatavošanas kārtība”, MK noteikumi Nr. 109 “Noteikumi par profesionālās darbības pārkāpumiem”, MK noteikumi Nr. 108 “Publisko elektronisko iepirkumu noteikumi”) .</w:t>
      </w:r>
    </w:p>
    <w:p>
      <w:pPr>
        <w:pStyle w:val="Normal"/>
        <w:spacing w:before="0" w:after="0"/>
        <w:ind w:left="720" w:hanging="0"/>
        <w:contextualSpacing/>
        <w:jc w:val="both"/>
        <w:rPr>
          <w:lang w:eastAsia="zh-CN"/>
        </w:rPr>
      </w:pPr>
      <w:r>
        <w:rPr>
          <w:lang w:eastAsia="zh-CN"/>
        </w:rPr>
      </w:r>
    </w:p>
    <w:p>
      <w:pPr>
        <w:pStyle w:val="Normal"/>
        <w:widowControl/>
        <w:numPr>
          <w:ilvl w:val="0"/>
          <w:numId w:val="1"/>
        </w:numPr>
        <w:suppressAutoHyphens w:val="false"/>
        <w:spacing w:before="0" w:after="200"/>
        <w:contextualSpacing/>
        <w:jc w:val="both"/>
        <w:rPr>
          <w:b/>
          <w:b/>
          <w:lang w:eastAsia="zh-CN"/>
        </w:rPr>
      </w:pPr>
      <w:r>
        <w:rPr>
          <w:b/>
          <w:lang w:eastAsia="zh-CN"/>
        </w:rPr>
        <w:t>Personas datu saņēmēji vai saņēmēju kategorijas:</w:t>
      </w:r>
    </w:p>
    <w:p>
      <w:pPr>
        <w:pStyle w:val="Normal"/>
        <w:widowControl/>
        <w:numPr>
          <w:ilvl w:val="1"/>
          <w:numId w:val="1"/>
        </w:numPr>
        <w:suppressAutoHyphens w:val="false"/>
        <w:spacing w:before="0" w:after="200"/>
        <w:contextualSpacing/>
        <w:jc w:val="both"/>
        <w:rPr>
          <w:lang w:eastAsia="zh-CN"/>
        </w:rPr>
      </w:pPr>
      <w:r>
        <w:rPr>
          <w:lang w:eastAsia="zh-CN"/>
        </w:rPr>
        <w:t>Krāslavas novada pašvaldības un KNPDPPA (tās iestāžu/ struktūrvienību) darbinieki/amatpersonas, ja tas ietilpst viņu darba vai amata pienākumos;</w:t>
      </w:r>
    </w:p>
    <w:p>
      <w:pPr>
        <w:pStyle w:val="Normal"/>
        <w:widowControl/>
        <w:numPr>
          <w:ilvl w:val="1"/>
          <w:numId w:val="1"/>
        </w:numPr>
        <w:suppressAutoHyphens w:val="false"/>
        <w:spacing w:before="0" w:after="200"/>
        <w:contextualSpacing/>
        <w:jc w:val="both"/>
        <w:rPr>
          <w:lang w:eastAsia="zh-CN"/>
        </w:rPr>
      </w:pPr>
      <w:r>
        <w:rPr>
          <w:lang w:eastAsia="zh-CN"/>
        </w:rPr>
        <w:t>informācijas sistēmas un reģistri - Elektronisko iepirkumu sistēma un Iepirkumu uzraudzības birojs normatīvo aktu noteiktajā kārtībā;</w:t>
      </w:r>
    </w:p>
    <w:p>
      <w:pPr>
        <w:pStyle w:val="Normal"/>
        <w:widowControl/>
        <w:numPr>
          <w:ilvl w:val="1"/>
          <w:numId w:val="1"/>
        </w:numPr>
        <w:suppressAutoHyphens w:val="false"/>
        <w:spacing w:before="0" w:after="200"/>
        <w:contextualSpacing/>
        <w:jc w:val="both"/>
        <w:rPr>
          <w:lang w:eastAsia="zh-CN"/>
        </w:rPr>
      </w:pPr>
      <w:r>
        <w:rPr>
          <w:lang w:eastAsia="zh-CN"/>
        </w:rPr>
        <w:t>Finanšu ministrija kā Eiropas Savienības fondu vadoša iestāde, kā arī citās ES fondu uzraudzībā iesaistītās institūcijās normatīvajos aktos noteikto pienākumu izpildei, citas valsts un pašvaldību institūcijas, ja to nosaka ārējie normatīvie akti;</w:t>
      </w:r>
    </w:p>
    <w:p>
      <w:pPr>
        <w:pStyle w:val="Normal"/>
        <w:widowControl/>
        <w:numPr>
          <w:ilvl w:val="1"/>
          <w:numId w:val="1"/>
        </w:numPr>
        <w:suppressAutoHyphens w:val="false"/>
        <w:spacing w:before="0" w:after="200"/>
        <w:contextualSpacing/>
        <w:jc w:val="both"/>
        <w:rPr>
          <w:lang w:eastAsia="zh-CN"/>
        </w:rPr>
      </w:pPr>
      <w:r>
        <w:rPr>
          <w:lang w:eastAsia="zh-CN"/>
        </w:rPr>
        <w:t>datu subjekts pats par sevi.</w:t>
      </w:r>
    </w:p>
    <w:p>
      <w:pPr>
        <w:pStyle w:val="Normal"/>
        <w:spacing w:before="0" w:after="0"/>
        <w:ind w:left="720" w:hanging="0"/>
        <w:contextualSpacing/>
        <w:jc w:val="both"/>
        <w:rPr>
          <w:lang w:eastAsia="zh-CN"/>
        </w:rPr>
      </w:pPr>
      <w:r>
        <w:rPr>
          <w:lang w:eastAsia="zh-CN"/>
        </w:rPr>
      </w:r>
    </w:p>
    <w:p>
      <w:pPr>
        <w:pStyle w:val="Normal"/>
        <w:widowControl/>
        <w:numPr>
          <w:ilvl w:val="0"/>
          <w:numId w:val="1"/>
        </w:numPr>
        <w:suppressAutoHyphens w:val="false"/>
        <w:spacing w:before="0" w:after="0"/>
        <w:contextualSpacing/>
        <w:jc w:val="both"/>
        <w:rPr>
          <w:lang w:eastAsia="zh-CN"/>
        </w:rPr>
      </w:pPr>
      <w:r>
        <w:rPr>
          <w:lang w:eastAsia="zh-CN"/>
        </w:rPr>
        <w:t xml:space="preserve">Personas datu glabāšanās termiņš izriet no spēkā esošajiem normatīvajiem aktiem, t.sk. Publisko iepirkumu likums, Arhīvu likuma un KNPDPPA (tās iestāžu/struktūrvienību) lietu nomenklatūras. Personas dati tiek apstrādāti tik ilgi, cik nepieciešams personas datu apstrādes nolūkam. Glabāšanas periods ir pamatots ar noslēgto līgumu iepirkuma ietvaros, pārziņa leģitīmajām interesēm, piemērojamajiem normatīvajiem aktiem. Pārzinis visus PIL 40.panta trešajā daļā minēto dokumentu oriģinālus, ka arī pieteikumu un piedāvājumu oriģinālus glabā 10 gadus pēc iepirkuma līguma noslēgšanas. </w:t>
      </w:r>
    </w:p>
    <w:p>
      <w:pPr>
        <w:pStyle w:val="Normal"/>
        <w:widowControl/>
        <w:suppressAutoHyphens w:val="false"/>
        <w:spacing w:before="0" w:after="0"/>
        <w:ind w:left="360" w:hanging="0"/>
        <w:contextualSpacing/>
        <w:jc w:val="both"/>
        <w:rPr>
          <w:lang w:eastAsia="zh-CN"/>
        </w:rPr>
      </w:pPr>
      <w:r>
        <w:rPr>
          <w:lang w:eastAsia="zh-CN"/>
        </w:rPr>
      </w:r>
    </w:p>
    <w:p>
      <w:pPr>
        <w:pStyle w:val="Normal"/>
        <w:widowControl/>
        <w:numPr>
          <w:ilvl w:val="0"/>
          <w:numId w:val="1"/>
        </w:numPr>
        <w:suppressAutoHyphens w:val="false"/>
        <w:spacing w:before="0" w:after="0"/>
        <w:contextualSpacing/>
        <w:jc w:val="both"/>
        <w:rPr>
          <w:b/>
          <w:b/>
          <w:lang w:eastAsia="zh-CN"/>
        </w:rPr>
      </w:pPr>
      <w:r>
        <w:rPr>
          <w:b/>
          <w:lang w:eastAsia="zh-CN"/>
        </w:rPr>
        <w:t>Informējam, ka Jums, kā datu subjektam ir tiesības (noteiktās situācijās):</w:t>
      </w:r>
    </w:p>
    <w:p>
      <w:pPr>
        <w:pStyle w:val="Normal"/>
        <w:widowControl/>
        <w:numPr>
          <w:ilvl w:val="1"/>
          <w:numId w:val="1"/>
        </w:numPr>
        <w:suppressAutoHyphens w:val="false"/>
        <w:spacing w:before="0" w:after="0"/>
        <w:contextualSpacing/>
        <w:jc w:val="both"/>
        <w:rPr>
          <w:lang w:eastAsia="zh-CN"/>
        </w:rPr>
      </w:pPr>
      <w:r>
        <w:rPr>
          <w:lang w:eastAsia="zh-CN"/>
        </w:rPr>
        <w:t>Saņemt normatīvajos aktos noteikto informāciju par savu personas datu apstrādi;</w:t>
      </w:r>
    </w:p>
    <w:p>
      <w:pPr>
        <w:pStyle w:val="Normal"/>
        <w:widowControl/>
        <w:numPr>
          <w:ilvl w:val="1"/>
          <w:numId w:val="1"/>
        </w:numPr>
        <w:suppressAutoHyphens w:val="false"/>
        <w:spacing w:before="0" w:after="0"/>
        <w:contextualSpacing/>
        <w:jc w:val="both"/>
        <w:rPr>
          <w:lang w:eastAsia="zh-CN"/>
        </w:rPr>
      </w:pPr>
      <w:r>
        <w:rPr>
          <w:lang w:eastAsia="zh-CN"/>
        </w:rPr>
        <w:t>Pieprasīt pārzinim piekļūt Jūsu, kā datu subjekta apstrādātajiem personas datiem, lūgt neprecīzo personas datu labošanu;</w:t>
      </w:r>
    </w:p>
    <w:p>
      <w:pPr>
        <w:pStyle w:val="Normal"/>
        <w:widowControl/>
        <w:numPr>
          <w:ilvl w:val="1"/>
          <w:numId w:val="1"/>
        </w:numPr>
        <w:suppressAutoHyphens w:val="false"/>
        <w:spacing w:before="0" w:after="0"/>
        <w:contextualSpacing/>
        <w:jc w:val="both"/>
        <w:rPr>
          <w:lang w:eastAsia="zh-CN"/>
        </w:rPr>
      </w:pPr>
      <w:r>
        <w:rPr>
          <w:lang w:eastAsia="zh-CN"/>
        </w:rPr>
        <w:t>Realizēt tiesības uz datu dzēšanu, ievērojot Vispārīgās datu aizsardzības regulas 17.pantā noteikto regulējumu;</w:t>
      </w:r>
    </w:p>
    <w:p>
      <w:pPr>
        <w:pStyle w:val="Normal"/>
        <w:widowControl/>
        <w:numPr>
          <w:ilvl w:val="1"/>
          <w:numId w:val="1"/>
        </w:numPr>
        <w:suppressAutoHyphens w:val="false"/>
        <w:spacing w:before="0" w:after="0"/>
        <w:contextualSpacing/>
        <w:jc w:val="both"/>
        <w:rPr>
          <w:lang w:eastAsia="zh-CN"/>
        </w:rPr>
      </w:pPr>
      <w:r>
        <w:rPr>
          <w:lang w:eastAsia="zh-CN"/>
        </w:rPr>
        <w:t>Tiesības ierobežot datu apstrādi, ja ir viens no Vispārīgās datu aizsardzības regulas 18.panta noteiktiem apstākļiem;</w:t>
      </w:r>
    </w:p>
    <w:p>
      <w:pPr>
        <w:pStyle w:val="Normal"/>
        <w:widowControl/>
        <w:numPr>
          <w:ilvl w:val="1"/>
          <w:numId w:val="1"/>
        </w:numPr>
        <w:suppressAutoHyphens w:val="false"/>
        <w:spacing w:before="0" w:after="0"/>
        <w:contextualSpacing/>
        <w:jc w:val="both"/>
        <w:rPr>
          <w:lang w:eastAsia="zh-CN"/>
        </w:rPr>
      </w:pPr>
      <w:r>
        <w:rPr>
          <w:lang w:eastAsia="zh-CN"/>
        </w:rPr>
        <w:t>Ja datu apstrāde pamatojās uz Vispārīgās datu aizsardzības regulas 6.panta 1.punkta e) vai f) apakšpunktiem, realizēt tiesības iebilst pret datu apstrādi;</w:t>
      </w:r>
    </w:p>
    <w:p>
      <w:pPr>
        <w:pStyle w:val="Normal"/>
        <w:widowControl/>
        <w:numPr>
          <w:ilvl w:val="1"/>
          <w:numId w:val="1"/>
        </w:numPr>
        <w:suppressAutoHyphens w:val="false"/>
        <w:spacing w:before="0" w:after="0"/>
        <w:contextualSpacing/>
        <w:jc w:val="both"/>
        <w:rPr>
          <w:lang w:eastAsia="zh-CN"/>
        </w:rPr>
      </w:pPr>
      <w:r>
        <w:rPr>
          <w:lang w:eastAsia="zh-CN"/>
        </w:rPr>
        <w:t>Iesniegt sūdzību par nelikumīgu Jūsu personas datu apstrādi uzraudzības iestādei Datu valsts inspekcijai (Blaumaņa ielā 11/13, Rīgā, LV-1011).</w:t>
      </w:r>
    </w:p>
    <w:p>
      <w:pPr>
        <w:pStyle w:val="Normal"/>
        <w:widowControl/>
        <w:suppressAutoHyphens w:val="false"/>
        <w:spacing w:before="0" w:after="0"/>
        <w:ind w:left="360" w:hanging="0"/>
        <w:contextualSpacing/>
        <w:jc w:val="both"/>
        <w:rPr>
          <w:lang w:eastAsia="zh-CN"/>
        </w:rPr>
      </w:pPr>
      <w:r>
        <w:rPr>
          <w:lang w:eastAsia="zh-CN"/>
        </w:rPr>
      </w:r>
    </w:p>
    <w:p>
      <w:pPr>
        <w:pStyle w:val="Normal"/>
        <w:widowControl/>
        <w:numPr>
          <w:ilvl w:val="0"/>
          <w:numId w:val="1"/>
        </w:numPr>
        <w:suppressAutoHyphens w:val="false"/>
        <w:spacing w:before="0" w:after="0"/>
        <w:contextualSpacing/>
        <w:jc w:val="both"/>
        <w:rPr>
          <w:lang w:eastAsia="zh-CN"/>
        </w:rPr>
      </w:pPr>
      <w:r>
        <w:rPr>
          <w:lang w:eastAsia="zh-CN"/>
        </w:rPr>
        <w:t>Pretendentu personas datu apstrāde ir nepieciešama iepirkuma procedūras un attiecīgā pienākuma izpildes nodrošināšanai.</w:t>
      </w:r>
    </w:p>
    <w:p>
      <w:pPr>
        <w:pStyle w:val="Normal"/>
        <w:rPr/>
      </w:pPr>
      <w:r>
        <w:rPr/>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b/>
        <w:rFonts w:ascii="Times New Roman" w:hAnsi="Times New Roman" w:eastAsia="Lucida Sans Unicode" w:cs="Times New Roman"/>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val="false"/>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64ad"/>
    <w:pPr>
      <w:widowControl w:val="false"/>
      <w:suppressAutoHyphens w:val="true"/>
      <w:bidi w:val="0"/>
      <w:spacing w:lineRule="auto" w:line="240" w:before="0" w:after="0"/>
      <w:jc w:val="left"/>
    </w:pPr>
    <w:rPr>
      <w:rFonts w:ascii="Times New Roman" w:hAnsi="Times New Roman" w:eastAsia="Lucida Sans Unicode" w:cs="Times New Roman"/>
      <w:color w:val="000000"/>
      <w:kern w:val="0"/>
      <w:sz w:val="24"/>
      <w:szCs w:val="24"/>
      <w:lang w:val="lv-LV"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3f31d7"/>
    <w:pPr>
      <w:spacing w:before="0" w:after="0"/>
      <w:ind w:left="720" w:hanging="0"/>
      <w:contextualSpacing/>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LibreOffice/7.0.0.3$Windows_X86_64 LibreOffice_project/8061b3e9204bef6b321a21033174034a5e2ea88e</Application>
  <Pages>2</Pages>
  <Words>736</Words>
  <Characters>5234</Characters>
  <CharactersWithSpaces>5890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2022-02-18T08:50:00Z</dcterms:created>
  <dc:creator>IEPIRKUMI</dc:creator>
  <dc:description/>
  <dc:language>lv-LV</dc:language>
  <cp:lastModifiedBy>IEPIRKUMI</cp:lastModifiedBy>
  <cp:lastPrinted>2019-11-20T13:46:00Z</cp:lastPrinted>
  <dcterms:modified xsi:type="dcterms:W3CDTF">2022-03-14T11:09:00Z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