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A6" w:rsidRDefault="001919A6" w:rsidP="001919A6">
      <w:pPr>
        <w:spacing w:after="4" w:line="249" w:lineRule="auto"/>
        <w:ind w:left="10" w:right="-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2.pielikums </w:t>
      </w:r>
    </w:p>
    <w:p w:rsidR="001919A6" w:rsidRDefault="001919A6" w:rsidP="001919A6">
      <w:pPr>
        <w:tabs>
          <w:tab w:val="left" w:pos="9348"/>
        </w:tabs>
        <w:spacing w:after="4" w:line="249" w:lineRule="auto"/>
        <w:ind w:left="10" w:right="-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Konkursa nolikumam </w:t>
      </w:r>
    </w:p>
    <w:p w:rsidR="001919A6" w:rsidRDefault="00756ABF" w:rsidP="001919A6">
      <w:pPr>
        <w:tabs>
          <w:tab w:val="left" w:pos="9348"/>
        </w:tabs>
        <w:spacing w:after="0" w:line="256" w:lineRule="auto"/>
        <w:ind w:left="10" w:right="-8"/>
        <w:jc w:val="right"/>
        <w:rPr>
          <w:sz w:val="24"/>
          <w:szCs w:val="24"/>
        </w:rPr>
      </w:pPr>
      <w:r>
        <w:rPr>
          <w:sz w:val="24"/>
          <w:szCs w:val="24"/>
        </w:rPr>
        <w:t>„Sabiedrība ar dvēseli 201</w:t>
      </w:r>
      <w:r w:rsidR="00B94572">
        <w:rPr>
          <w:sz w:val="24"/>
          <w:szCs w:val="24"/>
        </w:rPr>
        <w:t>9</w:t>
      </w:r>
      <w:r w:rsidR="001919A6">
        <w:rPr>
          <w:sz w:val="24"/>
          <w:szCs w:val="24"/>
        </w:rPr>
        <w:t>”</w:t>
      </w:r>
    </w:p>
    <w:p w:rsidR="001919A6" w:rsidRDefault="001919A6" w:rsidP="001919A6">
      <w:pPr>
        <w:spacing w:after="0" w:line="240" w:lineRule="auto"/>
        <w:ind w:left="0" w:right="1062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919A6" w:rsidRDefault="001919A6" w:rsidP="001919A6">
      <w:pPr>
        <w:spacing w:after="0" w:line="240" w:lineRule="auto"/>
        <w:ind w:left="0" w:firstLine="0"/>
        <w:jc w:val="left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1919A6" w:rsidRPr="001919A6" w:rsidRDefault="001919A6" w:rsidP="001919A6">
      <w:pPr>
        <w:pStyle w:val="Virsraksts2"/>
        <w:ind w:left="0" w:right="1124"/>
        <w:jc w:val="center"/>
        <w:rPr>
          <w:color w:val="2F5496" w:themeColor="accent5" w:themeShade="BF"/>
          <w:szCs w:val="24"/>
        </w:rPr>
      </w:pPr>
      <w:r w:rsidRPr="001919A6">
        <w:rPr>
          <w:color w:val="2F5496" w:themeColor="accent5" w:themeShade="BF"/>
          <w:szCs w:val="24"/>
        </w:rPr>
        <w:t>Projekta vērtēšanas kritēriji pirms projekta īstenošanas</w:t>
      </w:r>
    </w:p>
    <w:p w:rsidR="001919A6" w:rsidRPr="001919A6" w:rsidRDefault="001919A6" w:rsidP="001919A6"/>
    <w:tbl>
      <w:tblPr>
        <w:tblStyle w:val="TableGrid"/>
        <w:tblW w:w="9178" w:type="dxa"/>
        <w:tblInd w:w="1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38"/>
        <w:gridCol w:w="4639"/>
        <w:gridCol w:w="1701"/>
      </w:tblGrid>
      <w:tr w:rsidR="001919A6" w:rsidTr="001919A6">
        <w:trPr>
          <w:trHeight w:val="60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vAlign w:val="center"/>
            <w:hideMark/>
          </w:tcPr>
          <w:p w:rsidR="001919A6" w:rsidRDefault="001919A6">
            <w:pPr>
              <w:spacing w:after="0" w:line="256" w:lineRule="auto"/>
              <w:ind w:left="2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Vērtēšanas kritērijs 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vAlign w:val="center"/>
            <w:hideMark/>
          </w:tcPr>
          <w:p w:rsidR="001919A6" w:rsidRDefault="001919A6"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Apraksts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hideMark/>
          </w:tcPr>
          <w:p w:rsidR="001919A6" w:rsidRDefault="001919A6">
            <w:pPr>
              <w:spacing w:after="0" w:line="256" w:lineRule="auto"/>
              <w:ind w:left="8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Vērtējuma skala </w:t>
            </w:r>
          </w:p>
        </w:tc>
      </w:tr>
      <w:tr w:rsidR="001919A6" w:rsidTr="001919A6">
        <w:trPr>
          <w:trHeight w:val="194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9A6" w:rsidRDefault="001919A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Sabiedriskais nozīmīgums 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9A6" w:rsidRDefault="001919A6">
            <w:pPr>
              <w:spacing w:after="0" w:line="240" w:lineRule="auto"/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Projekta rezultāti un labumi ir publiski pieejami (izslēdzošs kritērijs). </w:t>
            </w:r>
          </w:p>
          <w:p w:rsidR="001919A6" w:rsidRDefault="001919A6">
            <w:pPr>
              <w:spacing w:after="0" w:line="240" w:lineRule="auto"/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Projekts būtiski uzlabo sabiedrības dzīves kvalitāti. </w:t>
            </w:r>
          </w:p>
          <w:p w:rsidR="001919A6" w:rsidRDefault="001919A6">
            <w:pPr>
              <w:spacing w:after="0" w:line="256" w:lineRule="auto"/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Dalībnieku skaits, kas piedalās projekta ieviešanā.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9A6" w:rsidRPr="00BB3B34" w:rsidRDefault="001919A6">
            <w:pPr>
              <w:spacing w:after="0" w:line="256" w:lineRule="auto"/>
              <w:ind w:left="7" w:firstLine="0"/>
              <w:jc w:val="center"/>
              <w:rPr>
                <w:b/>
                <w:sz w:val="24"/>
                <w:szCs w:val="24"/>
              </w:rPr>
            </w:pPr>
            <w:r w:rsidRPr="00BB3B34">
              <w:rPr>
                <w:b/>
                <w:sz w:val="24"/>
                <w:szCs w:val="24"/>
              </w:rPr>
              <w:t xml:space="preserve">5-10 </w:t>
            </w:r>
          </w:p>
        </w:tc>
      </w:tr>
      <w:tr w:rsidR="001919A6" w:rsidTr="001919A6">
        <w:trPr>
          <w:trHeight w:val="1114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9A6" w:rsidRDefault="001919A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Konkursa projekta praktiskā īstenošana 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9A6" w:rsidRDefault="001919A6">
            <w:pPr>
              <w:spacing w:after="0" w:line="240" w:lineRule="auto"/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Cik ekonomiski izdevīgi, finansiāli pamatoti un kontrolējami projekts </w:t>
            </w:r>
          </w:p>
          <w:p w:rsidR="001919A6" w:rsidRDefault="001919A6">
            <w:pPr>
              <w:spacing w:after="0" w:line="256" w:lineRule="auto"/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 tikt īstenots. Projekta dalībnieku motivācija.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9A6" w:rsidRPr="00BB3B34" w:rsidRDefault="001919A6">
            <w:pPr>
              <w:spacing w:after="0" w:line="256" w:lineRule="auto"/>
              <w:ind w:left="7" w:firstLine="0"/>
              <w:jc w:val="center"/>
              <w:rPr>
                <w:b/>
                <w:sz w:val="24"/>
                <w:szCs w:val="24"/>
              </w:rPr>
            </w:pPr>
            <w:r w:rsidRPr="00BB3B34">
              <w:rPr>
                <w:b/>
                <w:sz w:val="24"/>
                <w:szCs w:val="24"/>
              </w:rPr>
              <w:t xml:space="preserve">3-7 </w:t>
            </w:r>
          </w:p>
        </w:tc>
      </w:tr>
      <w:tr w:rsidR="001919A6" w:rsidTr="001919A6">
        <w:trPr>
          <w:trHeight w:val="56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9A6" w:rsidRDefault="001919A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Projekta pieteikums 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9A6" w:rsidRDefault="001919A6">
            <w:pPr>
              <w:spacing w:after="0" w:line="256" w:lineRule="auto"/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Idejas a</w:t>
            </w:r>
            <w:r w:rsidR="00756ABF">
              <w:rPr>
                <w:sz w:val="24"/>
                <w:szCs w:val="24"/>
              </w:rPr>
              <w:t>praksts ir skaidrs un saprotams, pievienoti vizuālie materiāli (foto, prezentācijas u.c.)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9A6" w:rsidRPr="00BB3B34" w:rsidRDefault="001919A6">
            <w:pPr>
              <w:spacing w:after="0" w:line="256" w:lineRule="auto"/>
              <w:ind w:left="7" w:firstLine="0"/>
              <w:jc w:val="center"/>
              <w:rPr>
                <w:b/>
                <w:sz w:val="24"/>
                <w:szCs w:val="24"/>
              </w:rPr>
            </w:pPr>
            <w:r w:rsidRPr="00BB3B34">
              <w:rPr>
                <w:b/>
                <w:sz w:val="24"/>
                <w:szCs w:val="24"/>
              </w:rPr>
              <w:t xml:space="preserve">1-3 </w:t>
            </w:r>
          </w:p>
        </w:tc>
      </w:tr>
      <w:tr w:rsidR="001919A6" w:rsidTr="001919A6">
        <w:trPr>
          <w:trHeight w:val="56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9A6" w:rsidRDefault="001919A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Radošā pieeja 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9A6" w:rsidRDefault="001919A6">
            <w:pPr>
              <w:spacing w:after="0" w:line="256" w:lineRule="auto"/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Projekta idejas vai izpildījuma oriģinalitāte, novatorisms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9A6" w:rsidRPr="00BB3B34" w:rsidRDefault="001919A6">
            <w:pPr>
              <w:spacing w:after="0" w:line="256" w:lineRule="auto"/>
              <w:ind w:left="7" w:firstLine="0"/>
              <w:jc w:val="center"/>
              <w:rPr>
                <w:b/>
                <w:sz w:val="24"/>
                <w:szCs w:val="24"/>
              </w:rPr>
            </w:pPr>
            <w:r w:rsidRPr="00BB3B34">
              <w:rPr>
                <w:b/>
                <w:sz w:val="24"/>
                <w:szCs w:val="24"/>
              </w:rPr>
              <w:t xml:space="preserve">1-3 </w:t>
            </w:r>
          </w:p>
        </w:tc>
      </w:tr>
      <w:tr w:rsidR="001919A6" w:rsidTr="001919A6">
        <w:trPr>
          <w:trHeight w:val="838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9A6" w:rsidRDefault="001919A6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Rezultātu ilgtspēja 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9A6" w:rsidRDefault="001919A6">
            <w:pPr>
              <w:spacing w:after="0" w:line="256" w:lineRule="auto"/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Projekta rezultāti ir vienreizēji vai labums gūstams ilgākā laika periodā.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9A6" w:rsidRPr="00BB3B34" w:rsidRDefault="001919A6">
            <w:pPr>
              <w:spacing w:after="0" w:line="256" w:lineRule="auto"/>
              <w:ind w:left="7" w:firstLine="0"/>
              <w:jc w:val="center"/>
              <w:rPr>
                <w:b/>
                <w:sz w:val="24"/>
                <w:szCs w:val="24"/>
              </w:rPr>
            </w:pPr>
            <w:r w:rsidRPr="00BB3B34">
              <w:rPr>
                <w:b/>
                <w:sz w:val="24"/>
                <w:szCs w:val="24"/>
              </w:rPr>
              <w:t xml:space="preserve">1-3 </w:t>
            </w:r>
          </w:p>
        </w:tc>
      </w:tr>
    </w:tbl>
    <w:p w:rsidR="001919A6" w:rsidRDefault="001919A6" w:rsidP="001919A6">
      <w:pPr>
        <w:spacing w:after="216" w:line="256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919A6" w:rsidRPr="00B94572" w:rsidRDefault="002A23EA" w:rsidP="00B94572">
      <w:pPr>
        <w:spacing w:after="0" w:line="256" w:lineRule="auto"/>
        <w:ind w:left="0" w:right="1066"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  <w:highlight w:val="yellow"/>
        </w:rPr>
        <w:t>*</w:t>
      </w:r>
      <w:r w:rsidR="00B94572" w:rsidRPr="00B94572">
        <w:rPr>
          <w:i/>
          <w:sz w:val="24"/>
          <w:szCs w:val="24"/>
          <w:highlight w:val="yellow"/>
        </w:rPr>
        <w:t>Maksimālais pu</w:t>
      </w:r>
      <w:r>
        <w:rPr>
          <w:i/>
          <w:sz w:val="24"/>
          <w:szCs w:val="24"/>
          <w:highlight w:val="yellow"/>
        </w:rPr>
        <w:t>nktu skaits vienam projektam</w:t>
      </w:r>
      <w:r w:rsidR="002A2CF0">
        <w:rPr>
          <w:i/>
          <w:sz w:val="24"/>
          <w:szCs w:val="24"/>
          <w:highlight w:val="yellow"/>
        </w:rPr>
        <w:t xml:space="preserve"> 156</w:t>
      </w:r>
      <w:r w:rsidR="00B94572" w:rsidRPr="00B94572">
        <w:rPr>
          <w:i/>
          <w:sz w:val="24"/>
          <w:szCs w:val="24"/>
          <w:highlight w:val="yellow"/>
        </w:rPr>
        <w:t xml:space="preserve"> punkti</w:t>
      </w:r>
    </w:p>
    <w:p w:rsidR="001919A6" w:rsidRDefault="001919A6" w:rsidP="001919A6">
      <w:pPr>
        <w:spacing w:after="0" w:line="256" w:lineRule="auto"/>
        <w:ind w:left="0" w:right="1066" w:firstLine="0"/>
        <w:jc w:val="right"/>
        <w:rPr>
          <w:sz w:val="24"/>
          <w:szCs w:val="24"/>
        </w:rPr>
      </w:pPr>
    </w:p>
    <w:p w:rsidR="001919A6" w:rsidRDefault="001919A6" w:rsidP="001919A6">
      <w:pPr>
        <w:spacing w:after="0" w:line="256" w:lineRule="auto"/>
        <w:ind w:left="0" w:right="1066" w:firstLine="0"/>
        <w:jc w:val="right"/>
        <w:rPr>
          <w:sz w:val="24"/>
          <w:szCs w:val="24"/>
        </w:rPr>
      </w:pPr>
    </w:p>
    <w:p w:rsidR="001919A6" w:rsidRDefault="001919A6" w:rsidP="001919A6">
      <w:pPr>
        <w:spacing w:after="0" w:line="256" w:lineRule="auto"/>
        <w:ind w:left="0" w:right="1066" w:firstLine="0"/>
        <w:jc w:val="right"/>
        <w:rPr>
          <w:sz w:val="24"/>
          <w:szCs w:val="24"/>
        </w:rPr>
      </w:pPr>
    </w:p>
    <w:p w:rsidR="001919A6" w:rsidRDefault="001919A6" w:rsidP="001919A6">
      <w:pPr>
        <w:spacing w:after="0" w:line="256" w:lineRule="auto"/>
        <w:ind w:left="0" w:right="1066" w:firstLine="0"/>
        <w:jc w:val="right"/>
        <w:rPr>
          <w:sz w:val="24"/>
          <w:szCs w:val="24"/>
        </w:rPr>
      </w:pPr>
    </w:p>
    <w:p w:rsidR="001919A6" w:rsidRDefault="001919A6" w:rsidP="001919A6">
      <w:pPr>
        <w:spacing w:after="0" w:line="256" w:lineRule="auto"/>
        <w:ind w:left="0" w:right="1066" w:firstLine="0"/>
        <w:jc w:val="right"/>
        <w:rPr>
          <w:sz w:val="24"/>
          <w:szCs w:val="24"/>
        </w:rPr>
      </w:pPr>
    </w:p>
    <w:p w:rsidR="001919A6" w:rsidRDefault="001919A6" w:rsidP="001919A6">
      <w:pPr>
        <w:spacing w:after="0" w:line="256" w:lineRule="auto"/>
        <w:ind w:left="0" w:right="1066" w:firstLine="0"/>
        <w:jc w:val="right"/>
        <w:rPr>
          <w:sz w:val="24"/>
          <w:szCs w:val="24"/>
        </w:rPr>
      </w:pPr>
    </w:p>
    <w:p w:rsidR="001919A6" w:rsidRDefault="001919A6" w:rsidP="001919A6">
      <w:pPr>
        <w:spacing w:after="0" w:line="256" w:lineRule="auto"/>
        <w:ind w:left="0" w:right="1066" w:firstLine="0"/>
        <w:jc w:val="right"/>
        <w:rPr>
          <w:sz w:val="24"/>
          <w:szCs w:val="24"/>
        </w:rPr>
      </w:pPr>
    </w:p>
    <w:p w:rsidR="001919A6" w:rsidRDefault="001919A6" w:rsidP="001919A6">
      <w:pPr>
        <w:spacing w:after="0" w:line="256" w:lineRule="auto"/>
        <w:ind w:left="0" w:right="1066" w:firstLine="0"/>
        <w:jc w:val="right"/>
        <w:rPr>
          <w:sz w:val="24"/>
          <w:szCs w:val="24"/>
        </w:rPr>
      </w:pPr>
    </w:p>
    <w:p w:rsidR="001919A6" w:rsidRDefault="001919A6" w:rsidP="001919A6">
      <w:pPr>
        <w:spacing w:after="0" w:line="256" w:lineRule="auto"/>
        <w:ind w:left="0" w:right="1066" w:firstLine="0"/>
        <w:jc w:val="right"/>
        <w:rPr>
          <w:sz w:val="24"/>
          <w:szCs w:val="24"/>
        </w:rPr>
      </w:pPr>
    </w:p>
    <w:p w:rsidR="001919A6" w:rsidRDefault="001919A6" w:rsidP="001919A6">
      <w:pPr>
        <w:spacing w:after="0" w:line="256" w:lineRule="auto"/>
        <w:ind w:left="0" w:right="1066" w:firstLine="0"/>
        <w:jc w:val="right"/>
        <w:rPr>
          <w:sz w:val="24"/>
          <w:szCs w:val="24"/>
        </w:rPr>
      </w:pPr>
    </w:p>
    <w:p w:rsidR="00157542" w:rsidRDefault="00157542" w:rsidP="00B86498">
      <w:pPr>
        <w:spacing w:after="4" w:line="249" w:lineRule="auto"/>
        <w:ind w:left="0" w:right="-8" w:firstLine="0"/>
        <w:rPr>
          <w:b/>
          <w:sz w:val="24"/>
          <w:szCs w:val="24"/>
        </w:rPr>
      </w:pPr>
    </w:p>
    <w:p w:rsidR="00183915" w:rsidRDefault="00183915" w:rsidP="001919A6">
      <w:pPr>
        <w:spacing w:after="4" w:line="249" w:lineRule="auto"/>
        <w:ind w:left="10" w:right="-8"/>
        <w:jc w:val="right"/>
        <w:rPr>
          <w:b/>
          <w:sz w:val="24"/>
          <w:szCs w:val="24"/>
        </w:rPr>
      </w:pPr>
    </w:p>
    <w:p w:rsidR="00183915" w:rsidRDefault="00183915" w:rsidP="001919A6">
      <w:pPr>
        <w:spacing w:after="4" w:line="249" w:lineRule="auto"/>
        <w:ind w:left="10" w:right="-8"/>
        <w:jc w:val="right"/>
        <w:rPr>
          <w:b/>
          <w:sz w:val="24"/>
          <w:szCs w:val="24"/>
        </w:rPr>
      </w:pPr>
    </w:p>
    <w:p w:rsidR="00183915" w:rsidRDefault="00183915" w:rsidP="001919A6">
      <w:pPr>
        <w:spacing w:after="4" w:line="249" w:lineRule="auto"/>
        <w:ind w:left="10" w:right="-8"/>
        <w:jc w:val="right"/>
        <w:rPr>
          <w:b/>
          <w:sz w:val="24"/>
          <w:szCs w:val="24"/>
        </w:rPr>
      </w:pPr>
    </w:p>
    <w:p w:rsidR="00183915" w:rsidRDefault="00183915" w:rsidP="001919A6">
      <w:pPr>
        <w:spacing w:after="4" w:line="249" w:lineRule="auto"/>
        <w:ind w:left="10" w:right="-8"/>
        <w:jc w:val="right"/>
        <w:rPr>
          <w:b/>
          <w:sz w:val="24"/>
          <w:szCs w:val="24"/>
        </w:rPr>
      </w:pPr>
    </w:p>
    <w:p w:rsidR="00183915" w:rsidRDefault="00183915" w:rsidP="001919A6">
      <w:pPr>
        <w:spacing w:after="4" w:line="249" w:lineRule="auto"/>
        <w:ind w:left="10" w:right="-8"/>
        <w:jc w:val="right"/>
        <w:rPr>
          <w:b/>
          <w:sz w:val="24"/>
          <w:szCs w:val="24"/>
        </w:rPr>
      </w:pPr>
      <w:bookmarkStart w:id="0" w:name="_GoBack"/>
      <w:bookmarkEnd w:id="0"/>
    </w:p>
    <w:sectPr w:rsidR="00183915" w:rsidSect="00AD6FF7">
      <w:footerReference w:type="default" r:id="rId8"/>
      <w:pgSz w:w="11900" w:h="16840"/>
      <w:pgMar w:top="1134" w:right="851" w:bottom="1134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63C" w:rsidRDefault="0073463C" w:rsidP="003C78A5">
      <w:pPr>
        <w:spacing w:after="0" w:line="240" w:lineRule="auto"/>
      </w:pPr>
      <w:r>
        <w:separator/>
      </w:r>
    </w:p>
  </w:endnote>
  <w:endnote w:type="continuationSeparator" w:id="0">
    <w:p w:rsidR="0073463C" w:rsidRDefault="0073463C" w:rsidP="003C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E3F" w:rsidRDefault="00B64E3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63C" w:rsidRDefault="0073463C" w:rsidP="003C78A5">
      <w:pPr>
        <w:spacing w:after="0" w:line="240" w:lineRule="auto"/>
      </w:pPr>
      <w:r>
        <w:separator/>
      </w:r>
    </w:p>
  </w:footnote>
  <w:footnote w:type="continuationSeparator" w:id="0">
    <w:p w:rsidR="0073463C" w:rsidRDefault="0073463C" w:rsidP="003C7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41EC"/>
    <w:multiLevelType w:val="multilevel"/>
    <w:tmpl w:val="7B82A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396D33"/>
    <w:multiLevelType w:val="multilevel"/>
    <w:tmpl w:val="0778DA8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4E0DE0"/>
    <w:multiLevelType w:val="hybridMultilevel"/>
    <w:tmpl w:val="3D485DB2"/>
    <w:lvl w:ilvl="0" w:tplc="0F741DA2">
      <w:start w:val="4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1D4D0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7EC31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3026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220C6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D9C2D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326C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4B8DB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DA94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74041C"/>
    <w:multiLevelType w:val="hybridMultilevel"/>
    <w:tmpl w:val="FFE0CFBA"/>
    <w:lvl w:ilvl="0" w:tplc="AB80D934">
      <w:start w:val="39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54EAC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E280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81A81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8CC4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86C1D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D3E95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DEF9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0CC65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293AD6"/>
    <w:multiLevelType w:val="hybridMultilevel"/>
    <w:tmpl w:val="B9E4EC48"/>
    <w:lvl w:ilvl="0" w:tplc="0FAEFA72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6B694F2">
      <w:start w:val="1"/>
      <w:numFmt w:val="lowerLetter"/>
      <w:lvlText w:val="%2"/>
      <w:lvlJc w:val="left"/>
      <w:pPr>
        <w:ind w:left="11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C48E0D6">
      <w:start w:val="1"/>
      <w:numFmt w:val="lowerRoman"/>
      <w:lvlText w:val="%3"/>
      <w:lvlJc w:val="left"/>
      <w:pPr>
        <w:ind w:left="19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9EA77EE">
      <w:start w:val="1"/>
      <w:numFmt w:val="decimal"/>
      <w:lvlText w:val="%4"/>
      <w:lvlJc w:val="left"/>
      <w:pPr>
        <w:ind w:left="26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0344268">
      <w:start w:val="1"/>
      <w:numFmt w:val="lowerLetter"/>
      <w:lvlText w:val="%5"/>
      <w:lvlJc w:val="left"/>
      <w:pPr>
        <w:ind w:left="334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23E250E">
      <w:start w:val="1"/>
      <w:numFmt w:val="lowerRoman"/>
      <w:lvlText w:val="%6"/>
      <w:lvlJc w:val="left"/>
      <w:pPr>
        <w:ind w:left="406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75E9C90">
      <w:start w:val="1"/>
      <w:numFmt w:val="decimal"/>
      <w:lvlText w:val="%7"/>
      <w:lvlJc w:val="left"/>
      <w:pPr>
        <w:ind w:left="47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6F83AD8">
      <w:start w:val="1"/>
      <w:numFmt w:val="lowerLetter"/>
      <w:lvlText w:val="%8"/>
      <w:lvlJc w:val="left"/>
      <w:pPr>
        <w:ind w:left="55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14A3F0E">
      <w:start w:val="1"/>
      <w:numFmt w:val="lowerRoman"/>
      <w:lvlText w:val="%9"/>
      <w:lvlJc w:val="left"/>
      <w:pPr>
        <w:ind w:left="62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4E4723C"/>
    <w:multiLevelType w:val="multilevel"/>
    <w:tmpl w:val="113C98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4754220B"/>
    <w:multiLevelType w:val="multilevel"/>
    <w:tmpl w:val="80F4AEAA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51F44142"/>
    <w:multiLevelType w:val="hybridMultilevel"/>
    <w:tmpl w:val="795A0284"/>
    <w:lvl w:ilvl="0" w:tplc="F796C5CE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5A2250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240F92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F780E8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4A2C85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12B92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DC6AA2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C043AF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8A21B6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43D69AC"/>
    <w:multiLevelType w:val="multilevel"/>
    <w:tmpl w:val="AC2C9538"/>
    <w:lvl w:ilvl="0">
      <w:start w:val="20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362944"/>
    <w:multiLevelType w:val="multilevel"/>
    <w:tmpl w:val="BF6653E4"/>
    <w:lvl w:ilvl="0">
      <w:start w:val="1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A90543"/>
    <w:multiLevelType w:val="hybridMultilevel"/>
    <w:tmpl w:val="CC824816"/>
    <w:lvl w:ilvl="0" w:tplc="EA1E1F30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2008F22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ECCEC3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EC82A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4643C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1A3F4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268EEF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F1650B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496E8F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827FC0"/>
    <w:multiLevelType w:val="multilevel"/>
    <w:tmpl w:val="A4A25CD0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A2A"/>
    <w:rsid w:val="0002106E"/>
    <w:rsid w:val="0007314C"/>
    <w:rsid w:val="000A485A"/>
    <w:rsid w:val="001014AF"/>
    <w:rsid w:val="001101A4"/>
    <w:rsid w:val="001359FC"/>
    <w:rsid w:val="00147C01"/>
    <w:rsid w:val="00157542"/>
    <w:rsid w:val="001636C1"/>
    <w:rsid w:val="00170DEB"/>
    <w:rsid w:val="00183915"/>
    <w:rsid w:val="001919A6"/>
    <w:rsid w:val="001F2063"/>
    <w:rsid w:val="00232459"/>
    <w:rsid w:val="00281670"/>
    <w:rsid w:val="002A23EA"/>
    <w:rsid w:val="002A2CF0"/>
    <w:rsid w:val="002A51BC"/>
    <w:rsid w:val="00315B85"/>
    <w:rsid w:val="00327EB4"/>
    <w:rsid w:val="003C78A5"/>
    <w:rsid w:val="003D3279"/>
    <w:rsid w:val="003F161C"/>
    <w:rsid w:val="00475659"/>
    <w:rsid w:val="00484ED4"/>
    <w:rsid w:val="004876D5"/>
    <w:rsid w:val="004A426F"/>
    <w:rsid w:val="00515BEC"/>
    <w:rsid w:val="0052314A"/>
    <w:rsid w:val="00570F88"/>
    <w:rsid w:val="005923F3"/>
    <w:rsid w:val="005D1FF9"/>
    <w:rsid w:val="00617AF2"/>
    <w:rsid w:val="00673324"/>
    <w:rsid w:val="006841AC"/>
    <w:rsid w:val="0068793A"/>
    <w:rsid w:val="006B3422"/>
    <w:rsid w:val="006B3CEA"/>
    <w:rsid w:val="006F5837"/>
    <w:rsid w:val="00707CC5"/>
    <w:rsid w:val="00713F09"/>
    <w:rsid w:val="0072084E"/>
    <w:rsid w:val="00733B85"/>
    <w:rsid w:val="0073463C"/>
    <w:rsid w:val="007444A7"/>
    <w:rsid w:val="00744EB6"/>
    <w:rsid w:val="00756ABF"/>
    <w:rsid w:val="007A78FD"/>
    <w:rsid w:val="007B53F3"/>
    <w:rsid w:val="00820345"/>
    <w:rsid w:val="00834ACE"/>
    <w:rsid w:val="0085422F"/>
    <w:rsid w:val="00870BDE"/>
    <w:rsid w:val="008C295B"/>
    <w:rsid w:val="009162EB"/>
    <w:rsid w:val="009316AD"/>
    <w:rsid w:val="00961A2A"/>
    <w:rsid w:val="009C605C"/>
    <w:rsid w:val="009F2396"/>
    <w:rsid w:val="009F3DFF"/>
    <w:rsid w:val="00A31E69"/>
    <w:rsid w:val="00A462ED"/>
    <w:rsid w:val="00A70393"/>
    <w:rsid w:val="00A829AC"/>
    <w:rsid w:val="00A9532B"/>
    <w:rsid w:val="00AA6D26"/>
    <w:rsid w:val="00AC592C"/>
    <w:rsid w:val="00AD50E4"/>
    <w:rsid w:val="00AD6FF7"/>
    <w:rsid w:val="00AE340D"/>
    <w:rsid w:val="00B06940"/>
    <w:rsid w:val="00B4299D"/>
    <w:rsid w:val="00B64E3F"/>
    <w:rsid w:val="00B86498"/>
    <w:rsid w:val="00B94572"/>
    <w:rsid w:val="00BA2EAF"/>
    <w:rsid w:val="00BB3B34"/>
    <w:rsid w:val="00BC0D7A"/>
    <w:rsid w:val="00C12014"/>
    <w:rsid w:val="00C22AAE"/>
    <w:rsid w:val="00C456C9"/>
    <w:rsid w:val="00C46E3D"/>
    <w:rsid w:val="00C474AA"/>
    <w:rsid w:val="00C73229"/>
    <w:rsid w:val="00C93EAA"/>
    <w:rsid w:val="00CC512F"/>
    <w:rsid w:val="00CD2182"/>
    <w:rsid w:val="00D119B2"/>
    <w:rsid w:val="00D2604D"/>
    <w:rsid w:val="00D30388"/>
    <w:rsid w:val="00D3443B"/>
    <w:rsid w:val="00D37C83"/>
    <w:rsid w:val="00D65186"/>
    <w:rsid w:val="00D95C88"/>
    <w:rsid w:val="00DA6653"/>
    <w:rsid w:val="00DB7551"/>
    <w:rsid w:val="00DC0E5B"/>
    <w:rsid w:val="00DC3D5D"/>
    <w:rsid w:val="00DC7E8A"/>
    <w:rsid w:val="00E75EC9"/>
    <w:rsid w:val="00E91884"/>
    <w:rsid w:val="00EC5EBC"/>
    <w:rsid w:val="00ED545F"/>
    <w:rsid w:val="00EF066B"/>
    <w:rsid w:val="00EF7E99"/>
    <w:rsid w:val="00F0025D"/>
    <w:rsid w:val="00F07559"/>
    <w:rsid w:val="00F408CC"/>
    <w:rsid w:val="00F4298D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83E88"/>
  <w15:docId w15:val="{04AD1B0C-E3E6-4AFD-BA9F-278DDBC0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61A2A"/>
    <w:pPr>
      <w:spacing w:after="118" w:line="248" w:lineRule="auto"/>
      <w:ind w:left="2952" w:hanging="10"/>
      <w:jc w:val="both"/>
    </w:pPr>
    <w:rPr>
      <w:rFonts w:ascii="Times New Roman" w:eastAsia="Times New Roman" w:hAnsi="Times New Roman" w:cs="Times New Roman"/>
      <w:color w:val="000000"/>
      <w:sz w:val="26"/>
      <w:lang w:eastAsia="lv-LV"/>
    </w:rPr>
  </w:style>
  <w:style w:type="paragraph" w:styleId="Virsraksts1">
    <w:name w:val="heading 1"/>
    <w:next w:val="Parasts"/>
    <w:link w:val="Virsraksts1Rakstz"/>
    <w:uiPriority w:val="9"/>
    <w:unhideWhenUsed/>
    <w:qFormat/>
    <w:rsid w:val="00961A2A"/>
    <w:pPr>
      <w:keepNext/>
      <w:keepLines/>
      <w:spacing w:after="99"/>
      <w:ind w:left="10" w:right="112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19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961A2A"/>
    <w:rPr>
      <w:rFonts w:ascii="Times New Roman" w:eastAsia="Times New Roman" w:hAnsi="Times New Roman" w:cs="Times New Roman"/>
      <w:b/>
      <w:color w:val="000000"/>
      <w:sz w:val="26"/>
      <w:lang w:eastAsia="lv-LV"/>
    </w:rPr>
  </w:style>
  <w:style w:type="character" w:styleId="Hipersaite">
    <w:name w:val="Hyperlink"/>
    <w:basedOn w:val="Noklusjumarindkopasfonts"/>
    <w:uiPriority w:val="99"/>
    <w:unhideWhenUsed/>
    <w:rsid w:val="003C78A5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3C78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C78A5"/>
    <w:rPr>
      <w:rFonts w:ascii="Times New Roman" w:eastAsia="Times New Roman" w:hAnsi="Times New Roman" w:cs="Times New Roman"/>
      <w:color w:val="000000"/>
      <w:sz w:val="26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3C78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C78A5"/>
    <w:rPr>
      <w:rFonts w:ascii="Times New Roman" w:eastAsia="Times New Roman" w:hAnsi="Times New Roman" w:cs="Times New Roman"/>
      <w:color w:val="000000"/>
      <w:sz w:val="26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1919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lv-LV"/>
    </w:rPr>
  </w:style>
  <w:style w:type="paragraph" w:styleId="Pamattekstsaratkpi">
    <w:name w:val="Body Text Indent"/>
    <w:basedOn w:val="Parasts"/>
    <w:link w:val="PamattekstsaratkpiRakstz"/>
    <w:semiHidden/>
    <w:unhideWhenUsed/>
    <w:rsid w:val="001919A6"/>
    <w:pPr>
      <w:spacing w:after="0" w:line="240" w:lineRule="auto"/>
      <w:ind w:left="1080" w:firstLine="0"/>
      <w:jc w:val="left"/>
    </w:pPr>
    <w:rPr>
      <w:rFonts w:ascii="Arial" w:hAnsi="Arial" w:cs="Arial"/>
      <w:color w:val="auto"/>
      <w:sz w:val="24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1919A6"/>
    <w:rPr>
      <w:rFonts w:ascii="Arial" w:eastAsia="Times New Roman" w:hAnsi="Arial" w:cs="Arial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9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919A6"/>
    <w:rPr>
      <w:rFonts w:ascii="Tahoma" w:eastAsia="Times New Roman" w:hAnsi="Tahoma" w:cs="Tahoma"/>
      <w:color w:val="000000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1919A6"/>
    <w:pPr>
      <w:spacing w:line="247" w:lineRule="auto"/>
      <w:ind w:left="720"/>
      <w:contextualSpacing/>
    </w:pPr>
  </w:style>
  <w:style w:type="paragraph" w:customStyle="1" w:styleId="CharCharChar">
    <w:name w:val="Char Char Char"/>
    <w:basedOn w:val="Parasts"/>
    <w:semiHidden/>
    <w:rsid w:val="001919A6"/>
    <w:pPr>
      <w:spacing w:after="160" w:line="240" w:lineRule="exact"/>
      <w:ind w:left="0" w:firstLine="0"/>
      <w:jc w:val="left"/>
    </w:pPr>
    <w:rPr>
      <w:rFonts w:ascii="Verdana" w:hAnsi="Verdana" w:cs="Verdana"/>
      <w:color w:val="auto"/>
      <w:sz w:val="20"/>
      <w:szCs w:val="20"/>
    </w:rPr>
  </w:style>
  <w:style w:type="table" w:customStyle="1" w:styleId="TableGrid">
    <w:name w:val="TableGrid"/>
    <w:rsid w:val="001919A6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Noklusjumarindkopasfonts"/>
    <w:rsid w:val="009F3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88A13-B1D3-481A-B367-C4F3E472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Artjom</dc:creator>
  <cp:lastModifiedBy>SANITA</cp:lastModifiedBy>
  <cp:revision>3</cp:revision>
  <cp:lastPrinted>2019-03-25T06:26:00Z</cp:lastPrinted>
  <dcterms:created xsi:type="dcterms:W3CDTF">2019-03-26T06:57:00Z</dcterms:created>
  <dcterms:modified xsi:type="dcterms:W3CDTF">2019-03-26T07:13:00Z</dcterms:modified>
</cp:coreProperties>
</file>